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3D" w:rsidRPr="00E42DD5" w:rsidRDefault="00C40C3D" w:rsidP="00C40C3D">
      <w:pPr>
        <w:pStyle w:val="NoSpacing"/>
        <w:jc w:val="right"/>
        <w:rPr>
          <w:rFonts w:ascii="Times New Roman" w:hAnsi="Times New Roman"/>
          <w:b/>
          <w:bCs/>
          <w:sz w:val="24"/>
          <w:szCs w:val="24"/>
          <w:lang w:val="ro-RO"/>
        </w:rPr>
      </w:pPr>
      <w:r w:rsidRPr="00E42DD5">
        <w:rPr>
          <w:rFonts w:ascii="Times New Roman" w:hAnsi="Times New Roman"/>
          <w:b/>
          <w:bCs/>
          <w:sz w:val="24"/>
          <w:szCs w:val="24"/>
          <w:lang w:val="ro-RO"/>
        </w:rPr>
        <w:t>Anexa nr.15</w:t>
      </w:r>
    </w:p>
    <w:p w:rsidR="00C40C3D" w:rsidRPr="00FE7259" w:rsidRDefault="00C40C3D" w:rsidP="00C40C3D">
      <w:pPr>
        <w:pStyle w:val="NoSpacing"/>
        <w:jc w:val="right"/>
        <w:rPr>
          <w:rFonts w:ascii="Times New Roman" w:hAnsi="Times New Roman"/>
          <w:sz w:val="24"/>
          <w:szCs w:val="24"/>
          <w:lang w:val="ro-RO"/>
        </w:rPr>
      </w:pPr>
      <w:r w:rsidRPr="00FE7259">
        <w:rPr>
          <w:rFonts w:ascii="Times New Roman" w:hAnsi="Times New Roman"/>
          <w:sz w:val="24"/>
          <w:szCs w:val="24"/>
          <w:lang w:val="ro-RO"/>
        </w:rPr>
        <w:t>la Instrucţiunea privind etapele, termenele, modul</w:t>
      </w:r>
    </w:p>
    <w:p w:rsidR="00C40C3D" w:rsidRPr="00A053D8" w:rsidRDefault="00C40C3D" w:rsidP="00C40C3D">
      <w:pPr>
        <w:pStyle w:val="NoSpacing"/>
        <w:jc w:val="right"/>
        <w:rPr>
          <w:rFonts w:ascii="Times New Roman" w:hAnsi="Times New Roman"/>
          <w:b/>
          <w:bCs/>
          <w:sz w:val="24"/>
          <w:szCs w:val="24"/>
          <w:lang w:val="ro-RO"/>
        </w:rPr>
      </w:pPr>
      <w:r>
        <w:rPr>
          <w:rFonts w:ascii="Times New Roman" w:hAnsi="Times New Roman"/>
          <w:sz w:val="24"/>
          <w:szCs w:val="24"/>
          <w:lang w:val="ro-RO"/>
        </w:rPr>
        <w:t>şi procedurile de înregistrare a valorilor mobiliare</w:t>
      </w:r>
    </w:p>
    <w:p w:rsidR="00C40C3D" w:rsidRPr="00A053D8" w:rsidRDefault="00C40C3D" w:rsidP="00C40C3D">
      <w:pPr>
        <w:pStyle w:val="NoSpacing"/>
        <w:rPr>
          <w:rFonts w:ascii="Times New Roman" w:hAnsi="Times New Roman"/>
          <w:b/>
          <w:bCs/>
          <w:lang w:val="ro-RO"/>
        </w:rPr>
      </w:pPr>
    </w:p>
    <w:p w:rsidR="00C40C3D" w:rsidRPr="00A053D8" w:rsidRDefault="00C40C3D" w:rsidP="00C40C3D">
      <w:pPr>
        <w:pStyle w:val="NoSpacing"/>
        <w:jc w:val="center"/>
        <w:rPr>
          <w:rFonts w:ascii="Times New Roman" w:hAnsi="Times New Roman"/>
          <w:b/>
          <w:bCs/>
          <w:sz w:val="24"/>
          <w:szCs w:val="24"/>
          <w:lang w:val="ro-RO"/>
        </w:rPr>
      </w:pPr>
      <w:r>
        <w:rPr>
          <w:rFonts w:ascii="Times New Roman" w:hAnsi="Times New Roman"/>
          <w:b/>
          <w:bCs/>
          <w:sz w:val="24"/>
          <w:szCs w:val="24"/>
          <w:lang w:val="ro-RO"/>
        </w:rPr>
        <w:t xml:space="preserve">Informații minime necesare a fi incluse în fișa (documentul) de înregistrare în cadrul ofertei de </w:t>
      </w:r>
      <w:r>
        <w:rPr>
          <w:rFonts w:ascii="Times New Roman" w:hAnsi="Times New Roman"/>
          <w:b/>
          <w:sz w:val="24"/>
          <w:szCs w:val="24"/>
          <w:lang w:val="ro-RO"/>
        </w:rPr>
        <w:t>obligaţiuni garantate cu activele unei persoane terţe (emitentul garanției)</w:t>
      </w:r>
    </w:p>
    <w:p w:rsidR="00C40C3D" w:rsidRPr="00A053D8" w:rsidRDefault="00C40C3D" w:rsidP="00C40C3D">
      <w:pPr>
        <w:pStyle w:val="NoSpacing"/>
        <w:jc w:val="center"/>
        <w:rPr>
          <w:rFonts w:ascii="Times New Roman" w:hAnsi="Times New Roman"/>
          <w:b/>
          <w:bCs/>
          <w:sz w:val="24"/>
          <w:szCs w:val="24"/>
          <w:lang w:val="ro-RO"/>
        </w:rPr>
      </w:pPr>
    </w:p>
    <w:tbl>
      <w:tblPr>
        <w:tblW w:w="5266" w:type="pct"/>
        <w:tblInd w:w="-393" w:type="dxa"/>
        <w:tblBorders>
          <w:top w:val="single" w:sz="2" w:space="0" w:color="000000"/>
          <w:left w:val="single" w:sz="2" w:space="0" w:color="000000"/>
          <w:bottom w:val="single" w:sz="2" w:space="0" w:color="000000"/>
          <w:right w:val="single" w:sz="2" w:space="0" w:color="000000"/>
        </w:tblBorders>
        <w:shd w:val="clear" w:color="auto" w:fill="FFFFFF"/>
        <w:tblLayout w:type="fixed"/>
        <w:tblCellMar>
          <w:left w:w="0" w:type="dxa"/>
          <w:right w:w="0" w:type="dxa"/>
        </w:tblCellMar>
        <w:tblLook w:val="04A0"/>
      </w:tblPr>
      <w:tblGrid>
        <w:gridCol w:w="503"/>
        <w:gridCol w:w="9052"/>
      </w:tblGrid>
      <w:tr w:rsidR="00C40C3D"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center"/>
              <w:rPr>
                <w:rFonts w:ascii="Times New Roman" w:hAnsi="Times New Roman"/>
                <w:lang w:val="ro-RO"/>
              </w:rPr>
            </w:pPr>
            <w:r>
              <w:rPr>
                <w:rFonts w:ascii="Times New Roman" w:hAnsi="Times New Roman"/>
                <w:b/>
                <w:bCs/>
                <w:lang w:val="ro-RO"/>
              </w:rPr>
              <w:t>1. PERSOANE RESPONSABILE ALE EMITENTULUI  GARANȚIEI</w:t>
            </w:r>
          </w:p>
        </w:tc>
      </w:tr>
      <w:tr w:rsidR="00C40C3D" w:rsidRPr="009E2893" w:rsidTr="00684656">
        <w:tc>
          <w:tcPr>
            <w:tcW w:w="26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1)</w:t>
            </w:r>
          </w:p>
        </w:tc>
        <w:tc>
          <w:tcPr>
            <w:tcW w:w="473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8025B6"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A053D8">
              <w:rPr>
                <w:rFonts w:ascii="Times New Roman" w:hAnsi="Times New Roman"/>
                <w:lang w:val="ro-RO"/>
              </w:rPr>
              <w:t>Se indică toate persoanele responsabile pentru informațiile incluse în fișa de înregistrare și, dacă e cazul, cel</w:t>
            </w:r>
            <w:r w:rsidRPr="00005B72">
              <w:rPr>
                <w:rFonts w:ascii="Times New Roman" w:hAnsi="Times New Roman"/>
                <w:lang w:val="ro-RO"/>
              </w:rPr>
              <w:t>e responsabil</w:t>
            </w:r>
            <w:r w:rsidRPr="00C601D3">
              <w:rPr>
                <w:rFonts w:ascii="Times New Roman" w:hAnsi="Times New Roman"/>
                <w:lang w:val="ro-RO"/>
              </w:rPr>
              <w:t>e doar pentru anumite părți ale acesteia, pentru care se vor face precizările corespunzătoare. În cazul persoanelor fizice, inclusiv membri ai organelor de conducere ale emitentului (organul executiv, consiliul societății, comisia de cenzori), se indică numele, prenumele și funcția acestora; în cazul persoanelor juridice - denumirea, IDNO și adresa juridică.</w:t>
            </w:r>
          </w:p>
        </w:tc>
      </w:tr>
      <w:tr w:rsidR="00C40C3D" w:rsidRPr="009E2893" w:rsidTr="00684656">
        <w:tc>
          <w:tcPr>
            <w:tcW w:w="26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2)</w:t>
            </w:r>
          </w:p>
        </w:tc>
        <w:tc>
          <w:tcPr>
            <w:tcW w:w="473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C601D3"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A053D8">
              <w:rPr>
                <w:rFonts w:ascii="Times New Roman" w:hAnsi="Times New Roman"/>
                <w:lang w:val="ro-RO"/>
              </w:rPr>
              <w:t>O declarație a persoanelor responsabile pentru documentul de înregistrare, după caz, o declarație</w:t>
            </w:r>
            <w:r w:rsidRPr="00005B72">
              <w:rPr>
                <w:rFonts w:ascii="Times New Roman" w:hAnsi="Times New Roman"/>
                <w:lang w:val="ro-RO"/>
              </w:rPr>
              <w:t xml:space="preserve"> a celor responsabile</w:t>
            </w:r>
            <w:r w:rsidRPr="00C601D3">
              <w:rPr>
                <w:rFonts w:ascii="Times New Roman" w:hAnsi="Times New Roman"/>
                <w:lang w:val="ro-RO"/>
              </w:rPr>
              <w:t xml:space="preserve"> doar pentru anumite părți din documentul de înregistrare, din care să reiasă că, după luarea tuturor măsurilor rezonabile în acest sens, informațiile incluse în documentul de înregistrare/partea din documentul de înregistrare, sunt conforme cu realitatea și nu conțin omisiuni de natură să afecteze semnificativ conținutul acestuia. </w:t>
            </w:r>
          </w:p>
        </w:tc>
      </w:tr>
      <w:tr w:rsidR="00C40C3D"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ind w:left="108" w:right="179" w:firstLine="108"/>
              <w:jc w:val="center"/>
              <w:rPr>
                <w:rFonts w:ascii="Times New Roman" w:hAnsi="Times New Roman"/>
                <w:lang w:val="ro-RO"/>
              </w:rPr>
            </w:pPr>
            <w:r w:rsidRPr="00A053D8">
              <w:rPr>
                <w:rFonts w:ascii="Times New Roman" w:hAnsi="Times New Roman"/>
                <w:b/>
                <w:bCs/>
                <w:lang w:val="ro-RO"/>
              </w:rPr>
              <w:t>2. SOCIETATEA DE AUDIT</w:t>
            </w:r>
          </w:p>
        </w:tc>
      </w:tr>
      <w:tr w:rsidR="00C40C3D" w:rsidRPr="009E2893" w:rsidTr="00684656">
        <w:tc>
          <w:tcPr>
            <w:tcW w:w="26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both"/>
              <w:rPr>
                <w:rFonts w:ascii="Times New Roman" w:hAnsi="Times New Roman"/>
                <w:b/>
                <w:lang w:val="ro-RO"/>
              </w:rPr>
            </w:pPr>
          </w:p>
        </w:tc>
        <w:tc>
          <w:tcPr>
            <w:tcW w:w="473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005B72" w:rsidRDefault="00C40C3D" w:rsidP="00684656">
            <w:pPr>
              <w:pStyle w:val="NoSpacing"/>
              <w:ind w:right="179"/>
              <w:jc w:val="both"/>
              <w:rPr>
                <w:rFonts w:ascii="Times New Roman" w:hAnsi="Times New Roman"/>
                <w:sz w:val="24"/>
                <w:szCs w:val="24"/>
                <w:lang w:val="ro-RO"/>
              </w:rPr>
            </w:pPr>
            <w:r w:rsidRPr="00A053D8">
              <w:rPr>
                <w:rFonts w:ascii="Times New Roman" w:hAnsi="Times New Roman"/>
                <w:lang w:val="ro-RO"/>
              </w:rPr>
              <w:t>Se indică denumirea completă, sediul, conducătorul, auditorul societ</w:t>
            </w:r>
            <w:r w:rsidRPr="00005B72">
              <w:rPr>
                <w:rFonts w:ascii="Times New Roman" w:hAnsi="Times New Roman"/>
                <w:lang w:val="ro-RO"/>
              </w:rPr>
              <w:t>ății de audit, data și numărul contractului de audit.</w:t>
            </w:r>
          </w:p>
        </w:tc>
      </w:tr>
      <w:tr w:rsidR="00C40C3D"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ind w:left="108" w:right="179" w:firstLine="108"/>
              <w:jc w:val="center"/>
              <w:rPr>
                <w:rFonts w:ascii="Times New Roman" w:hAnsi="Times New Roman"/>
                <w:lang w:val="ro-RO"/>
              </w:rPr>
            </w:pPr>
            <w:r w:rsidRPr="00A053D8">
              <w:rPr>
                <w:rFonts w:ascii="Times New Roman" w:hAnsi="Times New Roman"/>
                <w:b/>
                <w:bCs/>
                <w:lang w:val="ro-RO"/>
              </w:rPr>
              <w:t>3. FACTORI DE RISC</w:t>
            </w:r>
          </w:p>
        </w:tc>
      </w:tr>
      <w:tr w:rsidR="00C40C3D" w:rsidRPr="009E2893" w:rsidTr="00684656">
        <w:tc>
          <w:tcPr>
            <w:tcW w:w="26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both"/>
              <w:rPr>
                <w:rFonts w:ascii="Times New Roman" w:hAnsi="Times New Roman"/>
                <w:b/>
                <w:lang w:val="ro-RO"/>
              </w:rPr>
            </w:pPr>
          </w:p>
        </w:tc>
        <w:tc>
          <w:tcPr>
            <w:tcW w:w="473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C601D3"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A053D8">
              <w:rPr>
                <w:rFonts w:ascii="Times New Roman" w:hAnsi="Times New Roman"/>
                <w:lang w:val="ro-RO"/>
              </w:rPr>
              <w:t xml:space="preserve">Se </w:t>
            </w:r>
            <w:r w:rsidRPr="00005B72">
              <w:rPr>
                <w:rFonts w:ascii="Times New Roman" w:hAnsi="Times New Roman"/>
                <w:lang w:val="ro-RO"/>
              </w:rPr>
              <w:t>prezintă factor</w:t>
            </w:r>
            <w:r>
              <w:rPr>
                <w:rFonts w:ascii="Times New Roman" w:hAnsi="Times New Roman"/>
                <w:lang w:val="ro-RO"/>
              </w:rPr>
              <w:t>i</w:t>
            </w:r>
            <w:r w:rsidRPr="00005B72">
              <w:rPr>
                <w:rFonts w:ascii="Times New Roman" w:hAnsi="Times New Roman"/>
                <w:lang w:val="ro-RO"/>
              </w:rPr>
              <w:t>ii de risc specifici emitentului garanției sau sectorului său de activitate.</w:t>
            </w:r>
          </w:p>
        </w:tc>
      </w:tr>
      <w:tr w:rsidR="00C40C3D"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ind w:left="108" w:right="179" w:firstLine="108"/>
              <w:jc w:val="center"/>
              <w:rPr>
                <w:rFonts w:ascii="Times New Roman" w:hAnsi="Times New Roman"/>
                <w:lang w:val="ro-RO"/>
              </w:rPr>
            </w:pPr>
            <w:r w:rsidRPr="00A053D8">
              <w:rPr>
                <w:rFonts w:ascii="Times New Roman" w:hAnsi="Times New Roman"/>
                <w:b/>
                <w:bCs/>
                <w:lang w:val="ro-RO"/>
              </w:rPr>
              <w:t>4. INFORMAȚII DESPRE EMITENTUL GARANȚIEI</w:t>
            </w:r>
          </w:p>
        </w:tc>
      </w:tr>
      <w:tr w:rsidR="00C40C3D" w:rsidRPr="009E2893" w:rsidTr="00684656">
        <w:trPr>
          <w:trHeight w:val="2489"/>
        </w:trPr>
        <w:tc>
          <w:tcPr>
            <w:tcW w:w="263"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both"/>
              <w:rPr>
                <w:rFonts w:ascii="Times New Roman" w:hAnsi="Times New Roman"/>
                <w:b/>
                <w:lang w:val="ro-RO"/>
              </w:rPr>
            </w:pPr>
          </w:p>
        </w:tc>
        <w:tc>
          <w:tcPr>
            <w:tcW w:w="4737"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C40C3D" w:rsidRPr="00005B72"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A053D8">
              <w:rPr>
                <w:rFonts w:ascii="Times New Roman" w:hAnsi="Times New Roman"/>
                <w:lang w:val="ro-RO"/>
              </w:rPr>
              <w:t>Se indică:</w:t>
            </w:r>
          </w:p>
          <w:p w:rsidR="00C40C3D" w:rsidRPr="00C601D3"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005B72">
              <w:rPr>
                <w:rFonts w:ascii="Times New Roman" w:hAnsi="Times New Roman"/>
                <w:lang w:val="ro-RO"/>
              </w:rPr>
              <w:t>a) denumirea completă, denumirea prescurtată și denumirea  mărcilor comerciale ale emitentului;</w:t>
            </w:r>
          </w:p>
          <w:p w:rsidR="00C40C3D" w:rsidRPr="00C601D3"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C601D3">
              <w:rPr>
                <w:rFonts w:ascii="Times New Roman" w:hAnsi="Times New Roman"/>
                <w:lang w:val="ro-RO"/>
              </w:rPr>
              <w:t>b) data, locul și numărul de înregistrare al emitentului;</w:t>
            </w:r>
          </w:p>
          <w:p w:rsidR="00C40C3D" w:rsidRPr="00C601D3"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C601D3">
              <w:rPr>
                <w:rFonts w:ascii="Times New Roman" w:hAnsi="Times New Roman"/>
                <w:lang w:val="ro-RO"/>
              </w:rPr>
              <w:t>c) data înființării emitentului;</w:t>
            </w:r>
          </w:p>
          <w:p w:rsidR="00C40C3D" w:rsidRPr="008025B6"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8025B6">
              <w:rPr>
                <w:rFonts w:ascii="Times New Roman" w:hAnsi="Times New Roman"/>
                <w:lang w:val="ro-RO"/>
              </w:rPr>
              <w:t>d) adresa juridică (sediul) și numărul de telefon al emitentului;</w:t>
            </w:r>
          </w:p>
          <w:p w:rsidR="00C40C3D" w:rsidRPr="008025B6"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8025B6">
              <w:rPr>
                <w:rFonts w:ascii="Times New Roman" w:hAnsi="Times New Roman"/>
                <w:lang w:val="ro-RO"/>
              </w:rPr>
              <w:t>e) legislația în conformitate cu care își desfășoară activitatea;</w:t>
            </w:r>
          </w:p>
          <w:p w:rsidR="00C40C3D" w:rsidRPr="00E42DD5"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8025B6">
              <w:rPr>
                <w:rFonts w:ascii="Times New Roman" w:hAnsi="Times New Roman"/>
                <w:lang w:val="ro-RO"/>
              </w:rPr>
              <w:t>e) valoarea capitalului subscris și vărsat de către emitent, precum și orice emisiune de capital convenită, numărul și categoriile de titluri reprezentând</w:t>
            </w:r>
            <w:r w:rsidRPr="00E42DD5">
              <w:rPr>
                <w:rFonts w:ascii="Times New Roman" w:hAnsi="Times New Roman"/>
                <w:lang w:val="ro-RO"/>
              </w:rPr>
              <w:t xml:space="preserve"> acest capital;</w:t>
            </w:r>
          </w:p>
          <w:p w:rsidR="00C40C3D" w:rsidRPr="00E42DD5"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E42DD5">
              <w:rPr>
                <w:rFonts w:ascii="Times New Roman" w:hAnsi="Times New Roman"/>
                <w:lang w:val="ro-RO"/>
              </w:rPr>
              <w:t>f) o declarație care să arate dacă emitentul a fost constituit ca structură sau ca entitate creată specific pentru emiterea de titluri garantate cu active.</w:t>
            </w:r>
          </w:p>
        </w:tc>
      </w:tr>
      <w:tr w:rsidR="00C40C3D"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ind w:left="108" w:right="179" w:firstLine="108"/>
              <w:jc w:val="center"/>
              <w:rPr>
                <w:rFonts w:ascii="Times New Roman" w:hAnsi="Times New Roman"/>
                <w:lang w:val="ro-RO"/>
              </w:rPr>
            </w:pPr>
            <w:r w:rsidRPr="00A053D8">
              <w:rPr>
                <w:rFonts w:ascii="Times New Roman" w:hAnsi="Times New Roman"/>
                <w:b/>
                <w:bCs/>
                <w:lang w:val="ro-RO"/>
              </w:rPr>
              <w:t>5. PRIVIRE GENERALĂ ASUPRA ACTIVITĂȚII</w:t>
            </w:r>
          </w:p>
        </w:tc>
      </w:tr>
      <w:tr w:rsidR="00C40C3D" w:rsidRPr="009E2893" w:rsidTr="00684656">
        <w:tc>
          <w:tcPr>
            <w:tcW w:w="26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1)</w:t>
            </w:r>
          </w:p>
        </w:tc>
        <w:tc>
          <w:tcPr>
            <w:tcW w:w="473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005B72"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A053D8">
              <w:rPr>
                <w:rFonts w:ascii="Times New Roman" w:hAnsi="Times New Roman"/>
                <w:lang w:val="ro-RO"/>
              </w:rPr>
              <w:t>O descriere a naturii operațiunilor efectuate de către emitentul garanției și a principalelor sale genuri de activitate.</w:t>
            </w:r>
          </w:p>
        </w:tc>
      </w:tr>
      <w:tr w:rsidR="00C40C3D" w:rsidRPr="009E2893" w:rsidTr="00684656">
        <w:tc>
          <w:tcPr>
            <w:tcW w:w="26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2)</w:t>
            </w:r>
          </w:p>
        </w:tc>
        <w:tc>
          <w:tcPr>
            <w:tcW w:w="473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C601D3"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A053D8">
              <w:rPr>
                <w:rFonts w:ascii="Times New Roman" w:hAnsi="Times New Roman"/>
                <w:lang w:val="ro-RO"/>
              </w:rPr>
              <w:t xml:space="preserve">O privire </w:t>
            </w:r>
            <w:r w:rsidRPr="00005B72">
              <w:rPr>
                <w:rFonts w:ascii="Times New Roman" w:hAnsi="Times New Roman"/>
                <w:lang w:val="ro-RO"/>
              </w:rPr>
              <w:t>generală asupra părților la programul de emisie, în special informații privind legăturile de proprietate sau de control direct(ă) sau indirect(ă) existente între aceste părți.</w:t>
            </w:r>
          </w:p>
        </w:tc>
      </w:tr>
      <w:tr w:rsidR="00C40C3D"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ind w:left="108" w:right="179" w:firstLine="108"/>
              <w:jc w:val="center"/>
              <w:rPr>
                <w:rFonts w:ascii="Times New Roman" w:hAnsi="Times New Roman"/>
                <w:lang w:val="ro-RO"/>
              </w:rPr>
            </w:pPr>
            <w:r w:rsidRPr="00A053D8">
              <w:rPr>
                <w:rFonts w:ascii="Times New Roman" w:hAnsi="Times New Roman"/>
                <w:b/>
                <w:bCs/>
                <w:lang w:val="ro-RO"/>
              </w:rPr>
              <w:t>6. ORGANELE DE CONDUCERE ALE EMITENTULUI GARANȚIEI</w:t>
            </w:r>
          </w:p>
        </w:tc>
      </w:tr>
      <w:tr w:rsidR="00C40C3D" w:rsidRPr="009E2893" w:rsidTr="00684656">
        <w:tc>
          <w:tcPr>
            <w:tcW w:w="26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both"/>
              <w:rPr>
                <w:rFonts w:ascii="Times New Roman" w:hAnsi="Times New Roman"/>
                <w:b/>
                <w:lang w:val="ro-RO"/>
              </w:rPr>
            </w:pPr>
          </w:p>
        </w:tc>
        <w:tc>
          <w:tcPr>
            <w:tcW w:w="473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005B72"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A053D8">
              <w:rPr>
                <w:rFonts w:ascii="Times New Roman" w:hAnsi="Times New Roman"/>
                <w:lang w:val="ro-RO"/>
              </w:rPr>
              <w:t>Se indică:</w:t>
            </w:r>
          </w:p>
          <w:p w:rsidR="00C40C3D" w:rsidRPr="00C601D3"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005B72">
              <w:rPr>
                <w:rFonts w:ascii="Times New Roman" w:hAnsi="Times New Roman"/>
                <w:lang w:val="ro-RO"/>
              </w:rPr>
              <w:t>a) membrii organelor de conducere (organul executiv, consiliul societății și comisia de cenzori);</w:t>
            </w:r>
          </w:p>
          <w:p w:rsidR="00C40C3D" w:rsidRPr="00C601D3"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C601D3">
              <w:rPr>
                <w:rFonts w:ascii="Times New Roman" w:hAnsi="Times New Roman"/>
                <w:lang w:val="ro-RO"/>
              </w:rPr>
              <w:t>b) numele, adresa de locul de muncă și funcția în cadrul emitentului;</w:t>
            </w:r>
          </w:p>
        </w:tc>
      </w:tr>
      <w:tr w:rsidR="00C40C3D"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ind w:left="108" w:right="179" w:firstLine="108"/>
              <w:jc w:val="center"/>
              <w:rPr>
                <w:rFonts w:ascii="Times New Roman" w:hAnsi="Times New Roman"/>
                <w:lang w:val="ro-RO"/>
              </w:rPr>
            </w:pPr>
            <w:r w:rsidRPr="00A053D8">
              <w:rPr>
                <w:rFonts w:ascii="Times New Roman" w:hAnsi="Times New Roman"/>
                <w:b/>
                <w:bCs/>
                <w:lang w:val="ro-RO"/>
              </w:rPr>
              <w:t>7. ACȚIONARI MAJORITARI</w:t>
            </w:r>
          </w:p>
        </w:tc>
      </w:tr>
      <w:tr w:rsidR="00C40C3D" w:rsidRPr="009E2893" w:rsidTr="00684656">
        <w:tc>
          <w:tcPr>
            <w:tcW w:w="26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both"/>
              <w:rPr>
                <w:rFonts w:ascii="Times New Roman" w:hAnsi="Times New Roman"/>
                <w:b/>
                <w:lang w:val="ro-RO"/>
              </w:rPr>
            </w:pPr>
          </w:p>
        </w:tc>
        <w:tc>
          <w:tcPr>
            <w:tcW w:w="473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C601D3"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A053D8">
              <w:rPr>
                <w:rFonts w:ascii="Times New Roman" w:hAnsi="Times New Roman"/>
                <w:lang w:val="ro-RO"/>
              </w:rPr>
              <w:t xml:space="preserve">Acționarii, deținători a cotei de peste 25% din capitalul social. Se </w:t>
            </w:r>
            <w:r w:rsidRPr="00005B72">
              <w:rPr>
                <w:rFonts w:ascii="Times New Roman" w:hAnsi="Times New Roman"/>
                <w:lang w:val="ro-RO"/>
              </w:rPr>
              <w:t>precizează dacă emitentul este deținut sau controlat, direct sau indirect, și de către cine; o descriere a naturii controlului.</w:t>
            </w:r>
          </w:p>
        </w:tc>
      </w:tr>
      <w:tr w:rsidR="00C40C3D"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ind w:left="108" w:right="179" w:firstLine="108"/>
              <w:jc w:val="center"/>
              <w:rPr>
                <w:rFonts w:ascii="Times New Roman" w:hAnsi="Times New Roman"/>
                <w:sz w:val="24"/>
                <w:szCs w:val="24"/>
                <w:lang w:val="ro-RO"/>
              </w:rPr>
            </w:pPr>
            <w:r w:rsidRPr="00A053D8">
              <w:rPr>
                <w:rFonts w:ascii="Times New Roman" w:hAnsi="Times New Roman"/>
                <w:b/>
                <w:bCs/>
                <w:lang w:val="ro-RO"/>
              </w:rPr>
              <w:t xml:space="preserve">                   8. INFORMAȚII FINANCIARE PRIVIND PATRIMONIUL, SITUAȚIA FINANCIARĂ ȘI REZULTATELE EMITENTULUI GARANȚIEI</w:t>
            </w:r>
          </w:p>
        </w:tc>
      </w:tr>
      <w:tr w:rsidR="00C40C3D" w:rsidRPr="009E2893" w:rsidTr="00684656">
        <w:tc>
          <w:tcPr>
            <w:tcW w:w="26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1)</w:t>
            </w:r>
          </w:p>
        </w:tc>
        <w:tc>
          <w:tcPr>
            <w:tcW w:w="473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005B72"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A053D8">
              <w:rPr>
                <w:rFonts w:ascii="Times New Roman" w:hAnsi="Times New Roman"/>
                <w:lang w:val="ro-RO"/>
              </w:rPr>
              <w:t>Dacă emitentul nu și-a început activitatea de la data constituirii sau a înființării sale și nu a elaborat situații financiare până la data documentului de înregistrare, o declarație care să precizeze acest lucru.</w:t>
            </w:r>
          </w:p>
        </w:tc>
      </w:tr>
      <w:tr w:rsidR="00C40C3D" w:rsidRPr="009E2893" w:rsidTr="00684656">
        <w:trPr>
          <w:trHeight w:val="4660"/>
        </w:trPr>
        <w:tc>
          <w:tcPr>
            <w:tcW w:w="263"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lastRenderedPageBreak/>
              <w:t>2)</w:t>
            </w:r>
          </w:p>
        </w:tc>
        <w:tc>
          <w:tcPr>
            <w:tcW w:w="4737"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C40C3D" w:rsidRPr="00005B72" w:rsidRDefault="00C40C3D" w:rsidP="00684656">
            <w:pPr>
              <w:pStyle w:val="NoSpacing"/>
              <w:widowControl w:val="0"/>
              <w:autoSpaceDE w:val="0"/>
              <w:autoSpaceDN w:val="0"/>
              <w:adjustRightInd w:val="0"/>
              <w:ind w:right="179"/>
              <w:jc w:val="both"/>
              <w:rPr>
                <w:rFonts w:ascii="Times New Roman" w:hAnsi="Times New Roman"/>
                <w:b/>
                <w:bCs/>
                <w:sz w:val="24"/>
                <w:szCs w:val="24"/>
                <w:u w:val="single"/>
                <w:lang w:val="ro-RO"/>
              </w:rPr>
            </w:pPr>
            <w:r w:rsidRPr="00A053D8">
              <w:rPr>
                <w:rFonts w:ascii="Times New Roman" w:hAnsi="Times New Roman"/>
                <w:b/>
                <w:bCs/>
                <w:u w:val="single"/>
                <w:lang w:val="ro-RO"/>
              </w:rPr>
              <w:t xml:space="preserve">Informații financiare </w:t>
            </w:r>
          </w:p>
          <w:p w:rsidR="00C40C3D" w:rsidRPr="008025B6" w:rsidRDefault="00C40C3D" w:rsidP="00684656">
            <w:pPr>
              <w:pStyle w:val="NoSpacing"/>
              <w:widowControl w:val="0"/>
              <w:autoSpaceDE w:val="0"/>
              <w:autoSpaceDN w:val="0"/>
              <w:adjustRightInd w:val="0"/>
              <w:ind w:right="179"/>
              <w:jc w:val="both"/>
              <w:outlineLvl w:val="1"/>
              <w:rPr>
                <w:rFonts w:ascii="Times New Roman" w:hAnsi="Times New Roman"/>
                <w:sz w:val="24"/>
                <w:szCs w:val="24"/>
                <w:lang w:val="ro-RO"/>
              </w:rPr>
            </w:pPr>
            <w:r w:rsidRPr="00005B72">
              <w:rPr>
                <w:rFonts w:ascii="Times New Roman" w:hAnsi="Times New Roman"/>
                <w:lang w:val="ro-RO"/>
              </w:rPr>
              <w:t xml:space="preserve">Informații financiare pentru ultimele </w:t>
            </w:r>
            <w:r w:rsidRPr="00C601D3">
              <w:rPr>
                <w:rFonts w:ascii="Times New Roman" w:hAnsi="Times New Roman"/>
                <w:lang w:val="ro-RO"/>
              </w:rPr>
              <w:t>2 perioade de gestiune (sau pentru întreaga perioadă, dacă emitentul funcționează mai puțin de 2 ani) și raportul de audit corespunzător fiecărei perioade de gestiune.</w:t>
            </w:r>
          </w:p>
          <w:p w:rsidR="00C40C3D" w:rsidRPr="008025B6" w:rsidRDefault="00C40C3D" w:rsidP="00684656">
            <w:pPr>
              <w:pStyle w:val="NoSpacing"/>
              <w:widowControl w:val="0"/>
              <w:autoSpaceDE w:val="0"/>
              <w:autoSpaceDN w:val="0"/>
              <w:adjustRightInd w:val="0"/>
              <w:ind w:right="141"/>
              <w:jc w:val="both"/>
              <w:rPr>
                <w:rFonts w:ascii="Times New Roman" w:hAnsi="Times New Roman"/>
                <w:lang w:val="ro-RO"/>
              </w:rPr>
            </w:pPr>
            <w:r w:rsidRPr="008025B6">
              <w:rPr>
                <w:rFonts w:ascii="Times New Roman" w:hAnsi="Times New Roman"/>
                <w:lang w:val="ro-RO"/>
              </w:rPr>
              <w:t xml:space="preserve">Informațiile financiare ale emitentului se întocmesc conform SNC sau conform IFRS în corespundere cu prevederile </w:t>
            </w:r>
            <w:r>
              <w:rPr>
                <w:rFonts w:ascii="Times New Roman" w:hAnsi="Times New Roman"/>
                <w:lang w:val="ro-RO"/>
              </w:rPr>
              <w:t>L</w:t>
            </w:r>
            <w:r w:rsidRPr="008025B6">
              <w:rPr>
                <w:rFonts w:ascii="Times New Roman" w:hAnsi="Times New Roman"/>
                <w:lang w:val="ro-RO"/>
              </w:rPr>
              <w:t>egii contabilității.</w:t>
            </w:r>
          </w:p>
          <w:p w:rsidR="00C40C3D" w:rsidRPr="00A053D8" w:rsidRDefault="00C40C3D" w:rsidP="00684656">
            <w:pPr>
              <w:pStyle w:val="NoSpacing"/>
              <w:widowControl w:val="0"/>
              <w:autoSpaceDE w:val="0"/>
              <w:autoSpaceDN w:val="0"/>
              <w:adjustRightInd w:val="0"/>
              <w:ind w:right="179"/>
              <w:jc w:val="both"/>
              <w:rPr>
                <w:rFonts w:ascii="Times New Roman" w:hAnsi="Times New Roman"/>
                <w:bCs/>
                <w:sz w:val="24"/>
                <w:szCs w:val="24"/>
                <w:lang w:val="ro-RO"/>
              </w:rPr>
            </w:pPr>
            <w:r>
              <w:rPr>
                <w:rFonts w:ascii="Times New Roman" w:hAnsi="Times New Roman"/>
                <w:bCs/>
                <w:lang w:val="ro-RO"/>
              </w:rPr>
              <w:t>Dacă emitentul operează în domeniul său de activitate actual de mai puțin de un an, informațiile financiare pentru această perioadă trebuie elaborate în conformitate cu standardele contabile aplicabile situațiilor financiare anuale. Aceste informații financiare trebuie auditate.</w:t>
            </w:r>
          </w:p>
          <w:p w:rsidR="00C40C3D" w:rsidRPr="00A053D8" w:rsidRDefault="00C40C3D" w:rsidP="00684656">
            <w:pPr>
              <w:pStyle w:val="NoSpacing"/>
              <w:widowControl w:val="0"/>
              <w:autoSpaceDE w:val="0"/>
              <w:autoSpaceDN w:val="0"/>
              <w:adjustRightInd w:val="0"/>
              <w:ind w:right="179"/>
              <w:jc w:val="both"/>
              <w:rPr>
                <w:rFonts w:ascii="Times New Roman" w:hAnsi="Times New Roman"/>
                <w:bCs/>
                <w:sz w:val="24"/>
                <w:szCs w:val="24"/>
                <w:lang w:val="ro-RO"/>
              </w:rPr>
            </w:pPr>
            <w:r>
              <w:rPr>
                <w:rFonts w:ascii="Times New Roman" w:hAnsi="Times New Roman"/>
                <w:bCs/>
                <w:lang w:val="ro-RO"/>
              </w:rPr>
              <w:t>Dacă sunt întocmite în conformitate cu standardele contabile naționale, informațiile financiare prevăzute la prezenta rubrică trebuie să includă cel puțin:</w:t>
            </w:r>
          </w:p>
          <w:p w:rsidR="00C40C3D" w:rsidRPr="00A053D8" w:rsidRDefault="00C40C3D" w:rsidP="00684656">
            <w:pPr>
              <w:pStyle w:val="NoSpacing"/>
              <w:widowControl w:val="0"/>
              <w:autoSpaceDE w:val="0"/>
              <w:autoSpaceDN w:val="0"/>
              <w:adjustRightInd w:val="0"/>
              <w:ind w:right="179"/>
              <w:jc w:val="both"/>
              <w:rPr>
                <w:rFonts w:ascii="Times New Roman" w:hAnsi="Times New Roman"/>
                <w:bCs/>
                <w:sz w:val="24"/>
                <w:szCs w:val="24"/>
                <w:lang w:val="ro-RO"/>
              </w:rPr>
            </w:pPr>
            <w:r>
              <w:rPr>
                <w:rFonts w:ascii="Times New Roman" w:hAnsi="Times New Roman"/>
                <w:bCs/>
                <w:lang w:val="ro-RO"/>
              </w:rPr>
              <w:t>a) bilanțul;</w:t>
            </w:r>
          </w:p>
          <w:p w:rsidR="00C40C3D" w:rsidRPr="00A053D8" w:rsidRDefault="00C40C3D" w:rsidP="00684656">
            <w:pPr>
              <w:pStyle w:val="NoSpacing"/>
              <w:widowControl w:val="0"/>
              <w:autoSpaceDE w:val="0"/>
              <w:autoSpaceDN w:val="0"/>
              <w:adjustRightInd w:val="0"/>
              <w:ind w:right="179"/>
              <w:jc w:val="both"/>
              <w:rPr>
                <w:rFonts w:ascii="Times New Roman" w:hAnsi="Times New Roman"/>
                <w:bCs/>
                <w:sz w:val="24"/>
                <w:szCs w:val="24"/>
                <w:lang w:val="ro-RO"/>
              </w:rPr>
            </w:pPr>
            <w:r>
              <w:rPr>
                <w:rFonts w:ascii="Times New Roman" w:hAnsi="Times New Roman"/>
                <w:bCs/>
                <w:lang w:val="ro-RO"/>
              </w:rPr>
              <w:t>b)</w:t>
            </w:r>
            <w:r>
              <w:rPr>
                <w:rFonts w:ascii="Times New Roman" w:hAnsi="Times New Roman"/>
                <w:color w:val="000000"/>
                <w:sz w:val="24"/>
                <w:szCs w:val="24"/>
                <w:lang w:val="ro-RO"/>
              </w:rPr>
              <w:t xml:space="preserve"> situaţia</w:t>
            </w:r>
            <w:r>
              <w:rPr>
                <w:rFonts w:ascii="Times New Roman" w:hAnsi="Times New Roman"/>
                <w:bCs/>
                <w:lang w:val="ro-RO"/>
              </w:rPr>
              <w:t xml:space="preserve"> de profit și pierdere;</w:t>
            </w:r>
          </w:p>
          <w:p w:rsidR="00C40C3D" w:rsidRPr="00A053D8" w:rsidRDefault="00C40C3D" w:rsidP="00684656">
            <w:pPr>
              <w:pStyle w:val="NoSpacing"/>
              <w:widowControl w:val="0"/>
              <w:autoSpaceDE w:val="0"/>
              <w:autoSpaceDN w:val="0"/>
              <w:adjustRightInd w:val="0"/>
              <w:ind w:right="179"/>
              <w:jc w:val="both"/>
              <w:rPr>
                <w:rFonts w:ascii="Times New Roman" w:hAnsi="Times New Roman"/>
                <w:bCs/>
                <w:sz w:val="24"/>
                <w:szCs w:val="24"/>
                <w:lang w:val="ro-RO"/>
              </w:rPr>
            </w:pPr>
            <w:r>
              <w:rPr>
                <w:rFonts w:ascii="Times New Roman" w:hAnsi="Times New Roman"/>
                <w:bCs/>
                <w:lang w:val="ro-RO"/>
              </w:rPr>
              <w:t>c) situația  modificărilor capitalului propriu;</w:t>
            </w:r>
          </w:p>
          <w:p w:rsidR="00C40C3D" w:rsidRPr="00A053D8" w:rsidRDefault="00C40C3D" w:rsidP="00684656">
            <w:pPr>
              <w:pStyle w:val="NoSpacing"/>
              <w:widowControl w:val="0"/>
              <w:autoSpaceDE w:val="0"/>
              <w:autoSpaceDN w:val="0"/>
              <w:adjustRightInd w:val="0"/>
              <w:ind w:right="179"/>
              <w:jc w:val="both"/>
              <w:rPr>
                <w:rFonts w:ascii="Times New Roman" w:hAnsi="Times New Roman"/>
                <w:bCs/>
                <w:sz w:val="24"/>
                <w:szCs w:val="24"/>
                <w:lang w:val="ro-RO"/>
              </w:rPr>
            </w:pPr>
            <w:r>
              <w:rPr>
                <w:rFonts w:ascii="Times New Roman" w:hAnsi="Times New Roman"/>
                <w:bCs/>
                <w:lang w:val="ro-RO"/>
              </w:rPr>
              <w:t xml:space="preserve">d) </w:t>
            </w:r>
            <w:r>
              <w:rPr>
                <w:rFonts w:ascii="Times New Roman" w:hAnsi="Times New Roman"/>
                <w:color w:val="000000"/>
                <w:sz w:val="24"/>
                <w:szCs w:val="24"/>
                <w:lang w:val="ro-RO"/>
              </w:rPr>
              <w:t>situaţia</w:t>
            </w:r>
            <w:r>
              <w:rPr>
                <w:rFonts w:ascii="Times New Roman" w:hAnsi="Times New Roman"/>
                <w:bCs/>
                <w:lang w:val="ro-RO"/>
              </w:rPr>
              <w:t xml:space="preserve"> fluxurilor de numerar;</w:t>
            </w:r>
          </w:p>
          <w:p w:rsidR="00C40C3D" w:rsidRPr="00A053D8" w:rsidRDefault="00C40C3D" w:rsidP="00684656">
            <w:pPr>
              <w:pStyle w:val="NoSpacing"/>
              <w:widowControl w:val="0"/>
              <w:autoSpaceDE w:val="0"/>
              <w:autoSpaceDN w:val="0"/>
              <w:adjustRightInd w:val="0"/>
              <w:ind w:right="179"/>
              <w:jc w:val="both"/>
              <w:rPr>
                <w:rFonts w:ascii="Times New Roman" w:hAnsi="Times New Roman"/>
                <w:bCs/>
                <w:sz w:val="24"/>
                <w:szCs w:val="24"/>
                <w:lang w:val="ro-RO"/>
              </w:rPr>
            </w:pPr>
            <w:r>
              <w:rPr>
                <w:rFonts w:ascii="Times New Roman" w:hAnsi="Times New Roman"/>
                <w:bCs/>
                <w:lang w:val="ro-RO"/>
              </w:rPr>
              <w:t xml:space="preserve">e) notele </w:t>
            </w:r>
            <w:r>
              <w:rPr>
                <w:rFonts w:ascii="Times New Roman" w:hAnsi="Times New Roman"/>
                <w:color w:val="000000"/>
                <w:sz w:val="24"/>
                <w:szCs w:val="24"/>
                <w:lang w:val="ro-RO"/>
              </w:rPr>
              <w:t>la situaţiile financiare</w:t>
            </w:r>
            <w:r>
              <w:rPr>
                <w:rFonts w:ascii="Times New Roman" w:hAnsi="Times New Roman"/>
                <w:bCs/>
                <w:sz w:val="24"/>
                <w:szCs w:val="24"/>
                <w:lang w:val="ro-RO"/>
              </w:rPr>
              <w:t>.</w:t>
            </w:r>
          </w:p>
          <w:p w:rsidR="00C40C3D" w:rsidRPr="00A053D8" w:rsidRDefault="00C40C3D" w:rsidP="00684656">
            <w:pPr>
              <w:pStyle w:val="NoSpacing"/>
              <w:widowControl w:val="0"/>
              <w:autoSpaceDE w:val="0"/>
              <w:autoSpaceDN w:val="0"/>
              <w:adjustRightInd w:val="0"/>
              <w:ind w:right="179"/>
              <w:jc w:val="both"/>
              <w:rPr>
                <w:rFonts w:ascii="Times New Roman" w:hAnsi="Times New Roman"/>
                <w:bCs/>
                <w:vanish/>
                <w:sz w:val="24"/>
                <w:szCs w:val="24"/>
                <w:lang w:val="ro-RO"/>
              </w:rPr>
            </w:pPr>
            <w:r>
              <w:rPr>
                <w:rFonts w:ascii="Times New Roman" w:hAnsi="Times New Roman"/>
                <w:bCs/>
                <w:lang w:val="ro-RO"/>
              </w:rPr>
              <w:t>Informațiile financiare anuale trebuie să fie auditate și să fie însoțite de o mențiune indicând dacă, în sensul documentului de înregistrare, ele oferă o imagine corectă, în concordanță cu standardele de audit aplicabile.</w:t>
            </w:r>
          </w:p>
          <w:p w:rsidR="00C40C3D" w:rsidRPr="00A053D8" w:rsidRDefault="00C40C3D" w:rsidP="00684656">
            <w:pPr>
              <w:pStyle w:val="NoSpacing"/>
              <w:widowControl w:val="0"/>
              <w:autoSpaceDE w:val="0"/>
              <w:autoSpaceDN w:val="0"/>
              <w:adjustRightInd w:val="0"/>
              <w:ind w:left="108" w:right="179" w:firstLine="108"/>
              <w:jc w:val="both"/>
              <w:rPr>
                <w:rFonts w:ascii="Times New Roman" w:hAnsi="Times New Roman"/>
                <w:bCs/>
                <w:vanish/>
                <w:sz w:val="24"/>
                <w:szCs w:val="24"/>
                <w:lang w:val="ro-RO"/>
              </w:rPr>
            </w:pPr>
          </w:p>
          <w:p w:rsidR="00C40C3D" w:rsidRPr="00A053D8" w:rsidRDefault="00C40C3D" w:rsidP="00684656">
            <w:pPr>
              <w:pStyle w:val="NoSpacing"/>
              <w:widowControl w:val="0"/>
              <w:autoSpaceDE w:val="0"/>
              <w:autoSpaceDN w:val="0"/>
              <w:adjustRightInd w:val="0"/>
              <w:ind w:left="108" w:right="179" w:firstLine="108"/>
              <w:jc w:val="both"/>
              <w:rPr>
                <w:rFonts w:ascii="Times New Roman" w:hAnsi="Times New Roman"/>
                <w:bCs/>
                <w:vanish/>
                <w:sz w:val="24"/>
                <w:szCs w:val="24"/>
                <w:lang w:val="ro-RO"/>
              </w:rPr>
            </w:pPr>
          </w:p>
          <w:p w:rsidR="00C40C3D" w:rsidRPr="00A053D8" w:rsidRDefault="00C40C3D" w:rsidP="00684656">
            <w:pPr>
              <w:pStyle w:val="NoSpacing"/>
              <w:widowControl w:val="0"/>
              <w:autoSpaceDE w:val="0"/>
              <w:autoSpaceDN w:val="0"/>
              <w:adjustRightInd w:val="0"/>
              <w:ind w:left="108" w:right="179" w:firstLine="108"/>
              <w:jc w:val="both"/>
              <w:rPr>
                <w:rFonts w:ascii="Times New Roman" w:hAnsi="Times New Roman"/>
                <w:bCs/>
                <w:vanish/>
                <w:sz w:val="24"/>
                <w:szCs w:val="24"/>
                <w:lang w:val="ro-RO"/>
              </w:rPr>
            </w:pPr>
          </w:p>
          <w:p w:rsidR="00C40C3D" w:rsidRPr="00A053D8" w:rsidRDefault="00C40C3D" w:rsidP="00684656">
            <w:pPr>
              <w:pStyle w:val="NoSpacing"/>
              <w:widowControl w:val="0"/>
              <w:autoSpaceDE w:val="0"/>
              <w:autoSpaceDN w:val="0"/>
              <w:adjustRightInd w:val="0"/>
              <w:ind w:left="108" w:right="179" w:firstLine="108"/>
              <w:jc w:val="both"/>
              <w:rPr>
                <w:rFonts w:ascii="Times New Roman" w:hAnsi="Times New Roman"/>
                <w:sz w:val="24"/>
                <w:szCs w:val="24"/>
                <w:lang w:val="ro-RO"/>
              </w:rPr>
            </w:pPr>
          </w:p>
        </w:tc>
      </w:tr>
      <w:tr w:rsidR="00C40C3D" w:rsidRPr="009E2893" w:rsidTr="00684656">
        <w:trPr>
          <w:trHeight w:val="4040"/>
        </w:trPr>
        <w:tc>
          <w:tcPr>
            <w:tcW w:w="26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Cs/>
                <w:lang w:val="ro-RO"/>
              </w:rPr>
              <w:t>a)</w:t>
            </w:r>
          </w:p>
        </w:tc>
        <w:tc>
          <w:tcPr>
            <w:tcW w:w="473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C601D3"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A053D8">
              <w:rPr>
                <w:rFonts w:ascii="Times New Roman" w:hAnsi="Times New Roman"/>
                <w:b/>
                <w:bCs/>
                <w:u w:val="single"/>
                <w:lang w:val="ro-RO"/>
              </w:rPr>
              <w:t xml:space="preserve">Prezentul alineat se aplică doar în cazul unei emisiuni de obligațiuni garantate cu activele unei persoane terțe, având o valoare nominală unitară de </w:t>
            </w:r>
            <w:r w:rsidRPr="00005B72">
              <w:rPr>
                <w:rFonts w:ascii="Times New Roman" w:hAnsi="Times New Roman"/>
                <w:b/>
                <w:bCs/>
                <w:u w:val="single"/>
                <w:lang w:val="ro-RO"/>
              </w:rPr>
              <w:t xml:space="preserve"> cel puțin echivalentul în lei a 50 000  euro</w:t>
            </w:r>
          </w:p>
          <w:p w:rsidR="00C40C3D" w:rsidRPr="00C601D3" w:rsidRDefault="00C40C3D" w:rsidP="00684656">
            <w:pPr>
              <w:pStyle w:val="NoSpacing"/>
              <w:widowControl w:val="0"/>
              <w:autoSpaceDE w:val="0"/>
              <w:autoSpaceDN w:val="0"/>
              <w:adjustRightInd w:val="0"/>
              <w:ind w:right="179"/>
              <w:jc w:val="both"/>
              <w:rPr>
                <w:rFonts w:ascii="Times New Roman" w:hAnsi="Times New Roman"/>
                <w:bCs/>
                <w:sz w:val="24"/>
                <w:szCs w:val="24"/>
                <w:lang w:val="ro-RO"/>
              </w:rPr>
            </w:pPr>
            <w:r w:rsidRPr="00C601D3">
              <w:rPr>
                <w:rFonts w:ascii="Times New Roman" w:hAnsi="Times New Roman"/>
                <w:bCs/>
                <w:lang w:val="ro-RO"/>
              </w:rPr>
              <w:t>Informațiile financiare trebuie elaborate în conformitate cu Standardele Contabile Internaționale și Standardele Internaționale de Raportare Financiară (IFRS) sau în conformitate cu standardele naționale de contabilitate aprobate în modul stabilit. În caz contrar, în documentul de înregistrare trebuie incluse următoarele informații:</w:t>
            </w:r>
          </w:p>
          <w:p w:rsidR="00C40C3D" w:rsidRPr="008025B6" w:rsidRDefault="00C40C3D" w:rsidP="00684656">
            <w:pPr>
              <w:pStyle w:val="NoSpacing"/>
              <w:widowControl w:val="0"/>
              <w:autoSpaceDE w:val="0"/>
              <w:autoSpaceDN w:val="0"/>
              <w:adjustRightInd w:val="0"/>
              <w:ind w:right="179"/>
              <w:jc w:val="both"/>
              <w:rPr>
                <w:rFonts w:ascii="Times New Roman" w:hAnsi="Times New Roman"/>
                <w:bCs/>
                <w:sz w:val="24"/>
                <w:szCs w:val="24"/>
                <w:lang w:val="ro-RO"/>
              </w:rPr>
            </w:pPr>
            <w:r w:rsidRPr="00C601D3">
              <w:rPr>
                <w:rFonts w:ascii="Times New Roman" w:hAnsi="Times New Roman"/>
                <w:bCs/>
                <w:lang w:val="ro-RO"/>
              </w:rPr>
              <w:t xml:space="preserve">a) o declarație care să arate că informațiile financiare incluse în documentul de înregistrare </w:t>
            </w:r>
            <w:r w:rsidRPr="008025B6">
              <w:rPr>
                <w:rFonts w:ascii="Times New Roman" w:hAnsi="Times New Roman"/>
                <w:bCs/>
                <w:lang w:val="ro-RO"/>
              </w:rPr>
              <w:t>nu au fost elaborate în conformitate cu standardele contabile internaționale;</w:t>
            </w:r>
          </w:p>
          <w:p w:rsidR="00C40C3D" w:rsidRPr="00E42DD5" w:rsidRDefault="00C40C3D" w:rsidP="00684656">
            <w:pPr>
              <w:pStyle w:val="NoSpacing"/>
              <w:widowControl w:val="0"/>
              <w:autoSpaceDE w:val="0"/>
              <w:autoSpaceDN w:val="0"/>
              <w:adjustRightInd w:val="0"/>
              <w:ind w:right="179"/>
              <w:jc w:val="both"/>
              <w:rPr>
                <w:rFonts w:ascii="Times New Roman" w:hAnsi="Times New Roman"/>
                <w:vanish/>
                <w:sz w:val="24"/>
                <w:szCs w:val="24"/>
                <w:lang w:val="ro-RO"/>
              </w:rPr>
            </w:pPr>
            <w:r w:rsidRPr="008025B6">
              <w:rPr>
                <w:rFonts w:ascii="Times New Roman" w:hAnsi="Times New Roman"/>
                <w:bCs/>
                <w:lang w:val="ro-RO"/>
              </w:rPr>
              <w:t>b)</w:t>
            </w:r>
            <w:r w:rsidRPr="008025B6">
              <w:rPr>
                <w:rFonts w:ascii="Times New Roman" w:hAnsi="Times New Roman"/>
                <w:lang w:val="ro-RO"/>
              </w:rPr>
              <w:t xml:space="preserve"> </w:t>
            </w:r>
            <w:r w:rsidRPr="008025B6">
              <w:rPr>
                <w:rFonts w:ascii="Times New Roman" w:hAnsi="Times New Roman"/>
                <w:bCs/>
                <w:lang w:val="ro-RO"/>
              </w:rPr>
              <w:t xml:space="preserve">imediat după informațiile financiare, o descriere a diferențelor existente între </w:t>
            </w:r>
            <w:r>
              <w:rPr>
                <w:rFonts w:ascii="Times New Roman" w:hAnsi="Times New Roman"/>
                <w:bCs/>
                <w:lang w:val="ro-RO"/>
              </w:rPr>
              <w:t>IFRS</w:t>
            </w:r>
            <w:r w:rsidRPr="008025B6">
              <w:rPr>
                <w:rFonts w:ascii="Times New Roman" w:hAnsi="Times New Roman"/>
                <w:bCs/>
                <w:lang w:val="ro-RO"/>
              </w:rPr>
              <w:t xml:space="preserve"> și principiile contabile aplicate de emitent la elaborarea situațiilor sale financiare anuale.</w:t>
            </w:r>
          </w:p>
          <w:p w:rsidR="00C40C3D" w:rsidRPr="00E42DD5" w:rsidRDefault="00C40C3D" w:rsidP="00684656">
            <w:pPr>
              <w:pStyle w:val="NoSpacing"/>
              <w:widowControl w:val="0"/>
              <w:autoSpaceDE w:val="0"/>
              <w:autoSpaceDN w:val="0"/>
              <w:adjustRightInd w:val="0"/>
              <w:ind w:left="108" w:right="179" w:firstLine="108"/>
              <w:jc w:val="both"/>
              <w:rPr>
                <w:rFonts w:ascii="Times New Roman" w:hAnsi="Times New Roman"/>
                <w:sz w:val="24"/>
                <w:szCs w:val="24"/>
                <w:lang w:val="ro-RO"/>
              </w:rPr>
            </w:pPr>
          </w:p>
          <w:p w:rsidR="00C40C3D" w:rsidRPr="00FE7259"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E42DD5">
              <w:rPr>
                <w:rFonts w:ascii="Times New Roman" w:hAnsi="Times New Roman"/>
                <w:lang w:val="ro-RO"/>
              </w:rPr>
              <w:t>Informațiile financiare anuale trebuie să fie auditate și să fie însoțite de o mențiune indicând dacă, în sensul documentului de înregistrare, ele oferă o imagine corectă, în concordanță cu standardele de audit aplicabile. În caz contrar, în documentul de înregistrare trebuie incluse următoarele informații:</w:t>
            </w:r>
          </w:p>
          <w:p w:rsidR="00C40C3D" w:rsidRPr="00A053D8"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Pr>
                <w:rFonts w:ascii="Times New Roman" w:hAnsi="Times New Roman"/>
                <w:lang w:val="ro-RO"/>
              </w:rPr>
              <w:t>a) o declarație care să specifice standardele de audit aplicate;</w:t>
            </w:r>
          </w:p>
          <w:p w:rsidR="00C40C3D" w:rsidRPr="00A053D8" w:rsidRDefault="00C40C3D" w:rsidP="00684656">
            <w:pPr>
              <w:pStyle w:val="NoSpacing"/>
              <w:widowControl w:val="0"/>
              <w:autoSpaceDE w:val="0"/>
              <w:autoSpaceDN w:val="0"/>
              <w:adjustRightInd w:val="0"/>
              <w:ind w:right="179"/>
              <w:jc w:val="both"/>
              <w:rPr>
                <w:rFonts w:ascii="Times New Roman" w:hAnsi="Times New Roman"/>
                <w:vanish/>
                <w:sz w:val="24"/>
                <w:szCs w:val="24"/>
                <w:lang w:val="ro-RO"/>
              </w:rPr>
            </w:pPr>
            <w:r>
              <w:rPr>
                <w:rFonts w:ascii="Times New Roman" w:hAnsi="Times New Roman"/>
                <w:lang w:val="ro-RO"/>
              </w:rPr>
              <w:t>b) o explicație pentru fiecare abatere semnificativă de la standardele internaționale de audit.</w:t>
            </w:r>
          </w:p>
          <w:p w:rsidR="00C40C3D" w:rsidRPr="00A053D8" w:rsidRDefault="00C40C3D" w:rsidP="00684656">
            <w:pPr>
              <w:pStyle w:val="NoSpacing"/>
              <w:widowControl w:val="0"/>
              <w:autoSpaceDE w:val="0"/>
              <w:autoSpaceDN w:val="0"/>
              <w:adjustRightInd w:val="0"/>
              <w:ind w:left="108" w:right="179" w:firstLine="108"/>
              <w:jc w:val="both"/>
              <w:rPr>
                <w:rFonts w:ascii="Times New Roman" w:hAnsi="Times New Roman"/>
                <w:vanish/>
                <w:sz w:val="24"/>
                <w:szCs w:val="24"/>
                <w:lang w:val="ro-RO"/>
              </w:rPr>
            </w:pPr>
          </w:p>
          <w:p w:rsidR="00C40C3D" w:rsidRPr="00A053D8" w:rsidRDefault="00C40C3D" w:rsidP="00684656">
            <w:pPr>
              <w:pStyle w:val="NoSpacing"/>
              <w:widowControl w:val="0"/>
              <w:autoSpaceDE w:val="0"/>
              <w:autoSpaceDN w:val="0"/>
              <w:adjustRightInd w:val="0"/>
              <w:ind w:left="108" w:right="179" w:firstLine="108"/>
              <w:jc w:val="both"/>
              <w:rPr>
                <w:rFonts w:ascii="Times New Roman" w:hAnsi="Times New Roman"/>
                <w:sz w:val="24"/>
                <w:szCs w:val="24"/>
                <w:lang w:val="ro-RO"/>
              </w:rPr>
            </w:pPr>
          </w:p>
        </w:tc>
      </w:tr>
      <w:tr w:rsidR="00C40C3D" w:rsidRPr="009E2893" w:rsidTr="00684656">
        <w:tc>
          <w:tcPr>
            <w:tcW w:w="26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3)</w:t>
            </w:r>
          </w:p>
        </w:tc>
        <w:tc>
          <w:tcPr>
            <w:tcW w:w="473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005B72" w:rsidRDefault="00C40C3D" w:rsidP="00684656">
            <w:pPr>
              <w:pStyle w:val="NoSpacing"/>
              <w:widowControl w:val="0"/>
              <w:autoSpaceDE w:val="0"/>
              <w:autoSpaceDN w:val="0"/>
              <w:adjustRightInd w:val="0"/>
              <w:ind w:right="179"/>
              <w:jc w:val="both"/>
              <w:rPr>
                <w:rFonts w:ascii="Times New Roman" w:hAnsi="Times New Roman"/>
                <w:sz w:val="24"/>
                <w:szCs w:val="24"/>
                <w:u w:val="single"/>
                <w:lang w:val="ro-RO"/>
              </w:rPr>
            </w:pPr>
            <w:r w:rsidRPr="00A053D8">
              <w:rPr>
                <w:rFonts w:ascii="Times New Roman" w:hAnsi="Times New Roman"/>
                <w:b/>
                <w:bCs/>
                <w:u w:val="single"/>
                <w:lang w:val="ro-RO"/>
              </w:rPr>
              <w:t xml:space="preserve">Proceduri judiciare </w:t>
            </w:r>
          </w:p>
          <w:p w:rsidR="00C40C3D" w:rsidRPr="00C601D3"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005B72">
              <w:rPr>
                <w:rFonts w:ascii="Times New Roman" w:hAnsi="Times New Roman"/>
                <w:lang w:val="ro-RO"/>
              </w:rPr>
              <w:t xml:space="preserve">Informații privind orice procedură judiciară (inclusiv orice astfel de procedură în derulare sau potențială de care </w:t>
            </w:r>
            <w:r w:rsidRPr="00C601D3">
              <w:rPr>
                <w:rFonts w:ascii="Times New Roman" w:hAnsi="Times New Roman"/>
                <w:lang w:val="ro-RO"/>
              </w:rPr>
              <w:t>emitentul are cunoștință) din ultimele 12 luni, cel puțin, care ar putea avea sau a avut recent efecte semnificative asupra situației financiare sau a profitabilității emitentului garanției sau o declarație negativă adecvată.</w:t>
            </w:r>
          </w:p>
        </w:tc>
      </w:tr>
      <w:tr w:rsidR="00C40C3D" w:rsidRPr="00A053D8" w:rsidTr="00684656">
        <w:tc>
          <w:tcPr>
            <w:tcW w:w="26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4)</w:t>
            </w:r>
          </w:p>
        </w:tc>
        <w:tc>
          <w:tcPr>
            <w:tcW w:w="473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005B72" w:rsidRDefault="00C40C3D" w:rsidP="00684656">
            <w:pPr>
              <w:pStyle w:val="NoSpacing"/>
              <w:widowControl w:val="0"/>
              <w:autoSpaceDE w:val="0"/>
              <w:autoSpaceDN w:val="0"/>
              <w:adjustRightInd w:val="0"/>
              <w:ind w:right="179"/>
              <w:jc w:val="both"/>
              <w:rPr>
                <w:rFonts w:ascii="Times New Roman" w:hAnsi="Times New Roman"/>
                <w:sz w:val="24"/>
                <w:szCs w:val="24"/>
                <w:u w:val="single"/>
                <w:lang w:val="ro-RO"/>
              </w:rPr>
            </w:pPr>
            <w:r w:rsidRPr="00A053D8">
              <w:rPr>
                <w:rFonts w:ascii="Times New Roman" w:hAnsi="Times New Roman"/>
                <w:b/>
                <w:bCs/>
                <w:u w:val="single"/>
                <w:lang w:val="ro-RO"/>
              </w:rPr>
              <w:t>Modificarea semnificativă a situației financiare a emitentului garanției</w:t>
            </w:r>
          </w:p>
          <w:p w:rsidR="00C40C3D" w:rsidRPr="00C601D3" w:rsidRDefault="00C40C3D" w:rsidP="00684656">
            <w:pPr>
              <w:pStyle w:val="NoSpacing"/>
              <w:ind w:right="179"/>
              <w:jc w:val="both"/>
              <w:rPr>
                <w:rFonts w:ascii="Times New Roman" w:hAnsi="Times New Roman"/>
                <w:sz w:val="24"/>
                <w:szCs w:val="24"/>
                <w:lang w:val="ro-RO"/>
              </w:rPr>
            </w:pPr>
            <w:r w:rsidRPr="00005B72">
              <w:rPr>
                <w:rFonts w:ascii="Times New Roman" w:hAnsi="Times New Roman"/>
                <w:lang w:val="ro-RO"/>
              </w:rPr>
              <w:t>În raport cu ultimele situații financiare publicate de către emitentul garanției, acesta va include o declarație care să confirme faptul că de la data ultimei sale situații financiare publicate nu a intervenit</w:t>
            </w:r>
            <w:r w:rsidRPr="00C601D3">
              <w:rPr>
                <w:rFonts w:ascii="Times New Roman" w:hAnsi="Times New Roman"/>
                <w:lang w:val="ro-RO"/>
              </w:rPr>
              <w:t xml:space="preserve"> un eveniment semnificativ care să determine modificarea situației sale financiare actuale sau viitoare. Orice modificare semnificativă trebuie menționată în documentul de înregistrare.</w:t>
            </w:r>
          </w:p>
        </w:tc>
      </w:tr>
      <w:tr w:rsidR="00C40C3D"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ind w:left="108" w:right="179" w:firstLine="108"/>
              <w:jc w:val="center"/>
              <w:rPr>
                <w:rFonts w:ascii="Times New Roman" w:hAnsi="Times New Roman"/>
                <w:lang w:val="ro-RO"/>
              </w:rPr>
            </w:pPr>
            <w:r w:rsidRPr="00A053D8">
              <w:rPr>
                <w:rFonts w:ascii="Times New Roman" w:hAnsi="Times New Roman"/>
                <w:b/>
                <w:bCs/>
                <w:lang w:val="ro-RO"/>
              </w:rPr>
              <w:t>9. INFORMAȚII FURNIZATE DE TERȚI, DECLARAȚII ALE EXPERȚILOR ȘI DECLARAȚII DE INTERESE</w:t>
            </w:r>
          </w:p>
        </w:tc>
      </w:tr>
      <w:tr w:rsidR="00C40C3D" w:rsidRPr="009E2893" w:rsidTr="00684656">
        <w:tc>
          <w:tcPr>
            <w:tcW w:w="26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1)</w:t>
            </w:r>
          </w:p>
        </w:tc>
        <w:tc>
          <w:tcPr>
            <w:tcW w:w="473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C601D3"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A053D8">
              <w:rPr>
                <w:rFonts w:ascii="Times New Roman" w:hAnsi="Times New Roman"/>
                <w:lang w:val="ro-RO"/>
              </w:rPr>
              <w:t xml:space="preserve">În cazul în care documentul de înregistrare conține o declarație sau un raport atribuite unei persoane care acționează </w:t>
            </w:r>
            <w:r w:rsidRPr="00005B72">
              <w:rPr>
                <w:rFonts w:ascii="Times New Roman" w:hAnsi="Times New Roman"/>
                <w:lang w:val="ro-RO"/>
              </w:rPr>
              <w:t>în calitate de expert, se indică numele, adresa de la locul de muncă și calificările persoanei în cauză și, după caz, orice interese semnificative ale persoanei respective cu privire la emitent. Dacă raportul sau declarația au fost întocmite la cererea emitentului, se anexează o declarație prin care se confirmă faptul că documentele în cauză au fost incluse, în forma și</w:t>
            </w:r>
            <w:r w:rsidRPr="00C601D3">
              <w:rPr>
                <w:rFonts w:ascii="Times New Roman" w:hAnsi="Times New Roman"/>
                <w:lang w:val="ro-RO"/>
              </w:rPr>
              <w:t xml:space="preserve"> în contextul în care au fost incluse, cu consimțământul persoanei care a autorizat conținutul acelei </w:t>
            </w:r>
            <w:r w:rsidRPr="00C601D3">
              <w:rPr>
                <w:rFonts w:ascii="Times New Roman" w:hAnsi="Times New Roman"/>
                <w:lang w:val="ro-RO"/>
              </w:rPr>
              <w:lastRenderedPageBreak/>
              <w:t>părți din documentul de înregistrare.</w:t>
            </w:r>
          </w:p>
        </w:tc>
      </w:tr>
      <w:tr w:rsidR="00C40C3D" w:rsidRPr="00A053D8" w:rsidTr="00684656">
        <w:tc>
          <w:tcPr>
            <w:tcW w:w="26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lastRenderedPageBreak/>
              <w:t>2)</w:t>
            </w:r>
          </w:p>
        </w:tc>
        <w:tc>
          <w:tcPr>
            <w:tcW w:w="473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C601D3"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sidRPr="00A053D8">
              <w:rPr>
                <w:rFonts w:ascii="Times New Roman" w:hAnsi="Times New Roman"/>
                <w:lang w:val="ro-RO"/>
              </w:rPr>
              <w:t>În cazul în care informațiile provin de la o terță parte, se furnizează o confirmare a faptului că informațiile în cauză au fost reproduse cu acuratețe și că, după cunoștințele emitentului și în măsura în care acesta poate să confirme având în vedere d</w:t>
            </w:r>
            <w:r w:rsidRPr="00005B72">
              <w:rPr>
                <w:rFonts w:ascii="Times New Roman" w:hAnsi="Times New Roman"/>
                <w:lang w:val="ro-RO"/>
              </w:rPr>
              <w:t>atele publicate de terța parte în cauză, nu au fost omise fapte care ar face ca informațiile reproduse să fie incorecte sau să inducă în eroare. Se menționează, de asemenea, sursa (sursele) informațiilor în cauză.</w:t>
            </w:r>
          </w:p>
        </w:tc>
      </w:tr>
      <w:tr w:rsidR="00C40C3D"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ind w:left="108" w:right="179" w:firstLine="142"/>
              <w:jc w:val="center"/>
              <w:rPr>
                <w:rFonts w:ascii="Times New Roman" w:hAnsi="Times New Roman"/>
                <w:lang w:val="ro-RO"/>
              </w:rPr>
            </w:pPr>
            <w:r w:rsidRPr="00A053D8">
              <w:rPr>
                <w:rFonts w:ascii="Times New Roman" w:hAnsi="Times New Roman"/>
                <w:b/>
                <w:bCs/>
                <w:lang w:val="ro-RO"/>
              </w:rPr>
              <w:t>10. DOCUMENTE PUSE LA DISPOZIȚIA PUBLICULUI</w:t>
            </w:r>
          </w:p>
        </w:tc>
      </w:tr>
      <w:tr w:rsidR="00C40C3D" w:rsidRPr="009E2893" w:rsidTr="00684656">
        <w:tc>
          <w:tcPr>
            <w:tcW w:w="26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A053D8" w:rsidRDefault="00C40C3D" w:rsidP="00684656">
            <w:pPr>
              <w:pStyle w:val="NoSpacing"/>
              <w:widowControl w:val="0"/>
              <w:autoSpaceDE w:val="0"/>
              <w:autoSpaceDN w:val="0"/>
              <w:adjustRightInd w:val="0"/>
              <w:jc w:val="both"/>
              <w:rPr>
                <w:rFonts w:ascii="Times New Roman" w:hAnsi="Times New Roman"/>
                <w:b/>
                <w:lang w:val="ro-RO"/>
              </w:rPr>
            </w:pPr>
          </w:p>
        </w:tc>
        <w:tc>
          <w:tcPr>
            <w:tcW w:w="473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C40C3D" w:rsidRPr="008025B6" w:rsidRDefault="00C40C3D" w:rsidP="00684656">
            <w:pPr>
              <w:pStyle w:val="NoSpacing"/>
              <w:ind w:right="179"/>
              <w:jc w:val="both"/>
              <w:rPr>
                <w:rFonts w:ascii="Times New Roman" w:hAnsi="Times New Roman"/>
                <w:sz w:val="24"/>
                <w:szCs w:val="24"/>
                <w:lang w:val="ro-RO"/>
              </w:rPr>
            </w:pPr>
            <w:r w:rsidRPr="00A053D8">
              <w:rPr>
                <w:rFonts w:ascii="Times New Roman" w:hAnsi="Times New Roman"/>
                <w:lang w:val="ro-RO"/>
              </w:rPr>
              <w:t>O declarație prin care se confirmă faptul că, în perioada de valabilitate</w:t>
            </w:r>
            <w:r w:rsidRPr="00005B72">
              <w:rPr>
                <w:rFonts w:ascii="Times New Roman" w:hAnsi="Times New Roman"/>
                <w:lang w:val="ro-RO"/>
              </w:rPr>
              <w:t xml:space="preserve"> a  documentului de înregistrare, po</w:t>
            </w:r>
            <w:r w:rsidRPr="00C601D3">
              <w:rPr>
                <w:rFonts w:ascii="Times New Roman" w:hAnsi="Times New Roman"/>
                <w:lang w:val="ro-RO"/>
              </w:rPr>
              <w:t>t fi consultate, după caz, următoarele documente (sau copiile acestora autentificate de către emitentul garanției</w:t>
            </w:r>
            <w:r w:rsidRPr="008025B6">
              <w:rPr>
                <w:rFonts w:ascii="Times New Roman" w:hAnsi="Times New Roman"/>
                <w:lang w:val="ro-RO"/>
              </w:rPr>
              <w:t>):</w:t>
            </w:r>
          </w:p>
          <w:p w:rsidR="00C40C3D" w:rsidRPr="008025B6" w:rsidRDefault="00C40C3D" w:rsidP="00684656">
            <w:pPr>
              <w:pStyle w:val="NoSpacing"/>
              <w:ind w:right="179"/>
              <w:jc w:val="both"/>
              <w:rPr>
                <w:rFonts w:ascii="Times New Roman" w:hAnsi="Times New Roman"/>
                <w:sz w:val="24"/>
                <w:szCs w:val="24"/>
                <w:lang w:val="ro-RO"/>
              </w:rPr>
            </w:pPr>
            <w:r w:rsidRPr="008025B6">
              <w:rPr>
                <w:rFonts w:ascii="Times New Roman" w:hAnsi="Times New Roman"/>
                <w:lang w:val="ro-RO"/>
              </w:rPr>
              <w:t>a) actul constitutiv și statutul emitentului;</w:t>
            </w:r>
          </w:p>
          <w:p w:rsidR="00C40C3D" w:rsidRPr="00E42DD5" w:rsidRDefault="00C40C3D" w:rsidP="00684656">
            <w:pPr>
              <w:pStyle w:val="NoSpacing"/>
              <w:ind w:right="179"/>
              <w:jc w:val="both"/>
              <w:rPr>
                <w:rFonts w:ascii="Times New Roman" w:hAnsi="Times New Roman"/>
                <w:sz w:val="24"/>
                <w:szCs w:val="24"/>
                <w:lang w:val="ro-RO"/>
              </w:rPr>
            </w:pPr>
            <w:r w:rsidRPr="008025B6">
              <w:rPr>
                <w:rFonts w:ascii="Times New Roman" w:hAnsi="Times New Roman"/>
                <w:lang w:val="ro-RO"/>
              </w:rPr>
              <w:t>b) toate rapoartele și alte documente, informațiile financiare, evaluările și declarațiile întocmite de experți la cererea emitentului, din care anumite părți sunt incluse sau menționate în documentul de înregistrare;</w:t>
            </w:r>
          </w:p>
          <w:p w:rsidR="00C40C3D" w:rsidRPr="00FE7259" w:rsidRDefault="00C40C3D" w:rsidP="00684656">
            <w:pPr>
              <w:pStyle w:val="NoSpacing"/>
              <w:ind w:right="179"/>
              <w:jc w:val="both"/>
              <w:rPr>
                <w:rFonts w:ascii="Times New Roman" w:hAnsi="Times New Roman"/>
                <w:sz w:val="24"/>
                <w:szCs w:val="24"/>
                <w:lang w:val="ro-RO"/>
              </w:rPr>
            </w:pPr>
            <w:r w:rsidRPr="00E42DD5">
              <w:rPr>
                <w:rFonts w:ascii="Times New Roman" w:hAnsi="Times New Roman"/>
                <w:lang w:val="ro-RO"/>
              </w:rPr>
              <w:t xml:space="preserve">c) informațiile financiare istorice ale emitentului sau, în cazul unui grup, informațiile financiare ale emitentului și ale filialelor sale, pentru fiecare dintre cele </w:t>
            </w:r>
            <w:r w:rsidRPr="00FE7259">
              <w:rPr>
                <w:rFonts w:ascii="Times New Roman" w:hAnsi="Times New Roman"/>
                <w:lang w:val="ro-RO"/>
              </w:rPr>
              <w:t>2 perioade de gestiune anterioare publicării documentului de înregistrare.</w:t>
            </w:r>
          </w:p>
          <w:p w:rsidR="00C40C3D" w:rsidRPr="00FE7259" w:rsidRDefault="00C40C3D" w:rsidP="00684656">
            <w:pPr>
              <w:pStyle w:val="NoSpacing"/>
              <w:widowControl w:val="0"/>
              <w:autoSpaceDE w:val="0"/>
              <w:autoSpaceDN w:val="0"/>
              <w:adjustRightInd w:val="0"/>
              <w:ind w:left="108" w:right="179" w:firstLine="142"/>
              <w:jc w:val="both"/>
              <w:rPr>
                <w:rFonts w:ascii="Times New Roman" w:hAnsi="Times New Roman"/>
                <w:vanish/>
                <w:sz w:val="24"/>
                <w:szCs w:val="24"/>
                <w:lang w:val="ro-RO"/>
              </w:rPr>
            </w:pPr>
          </w:p>
          <w:p w:rsidR="00C40C3D" w:rsidRPr="00FE7259" w:rsidRDefault="00C40C3D" w:rsidP="00684656">
            <w:pPr>
              <w:pStyle w:val="NoSpacing"/>
              <w:widowControl w:val="0"/>
              <w:autoSpaceDE w:val="0"/>
              <w:autoSpaceDN w:val="0"/>
              <w:adjustRightInd w:val="0"/>
              <w:ind w:left="108" w:right="179" w:firstLine="142"/>
              <w:jc w:val="both"/>
              <w:rPr>
                <w:rFonts w:ascii="Times New Roman" w:hAnsi="Times New Roman"/>
                <w:vanish/>
                <w:sz w:val="24"/>
                <w:szCs w:val="24"/>
                <w:lang w:val="ro-RO"/>
              </w:rPr>
            </w:pPr>
          </w:p>
          <w:p w:rsidR="00C40C3D" w:rsidRPr="00A053D8" w:rsidRDefault="00C40C3D" w:rsidP="00684656">
            <w:pPr>
              <w:pStyle w:val="NoSpacing"/>
              <w:widowControl w:val="0"/>
              <w:autoSpaceDE w:val="0"/>
              <w:autoSpaceDN w:val="0"/>
              <w:adjustRightInd w:val="0"/>
              <w:ind w:right="179"/>
              <w:jc w:val="both"/>
              <w:rPr>
                <w:rFonts w:ascii="Times New Roman" w:hAnsi="Times New Roman"/>
                <w:sz w:val="24"/>
                <w:szCs w:val="24"/>
                <w:lang w:val="ro-RO"/>
              </w:rPr>
            </w:pPr>
            <w:r>
              <w:rPr>
                <w:rFonts w:ascii="Times New Roman" w:hAnsi="Times New Roman"/>
                <w:lang w:val="ro-RO"/>
              </w:rPr>
              <w:t>Se indică locul în care pot fi consultate, fie pe suport fizic, fie în format electronic, documentele menționate anterior.</w:t>
            </w:r>
          </w:p>
        </w:tc>
      </w:tr>
    </w:tbl>
    <w:p w:rsidR="00BA4EDD" w:rsidRPr="00C40C3D" w:rsidRDefault="00BA4EDD">
      <w:pPr>
        <w:rPr>
          <w:lang w:val="en-GB"/>
        </w:rPr>
      </w:pPr>
    </w:p>
    <w:sectPr w:rsidR="00BA4EDD" w:rsidRPr="00C40C3D" w:rsidSect="00BA4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40C3D"/>
    <w:rsid w:val="00BA4EDD"/>
    <w:rsid w:val="00C40C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3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0C3D"/>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C40C3D"/>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7581</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2018-05-21T13:15:00Z</dcterms:created>
  <dcterms:modified xsi:type="dcterms:W3CDTF">2018-05-21T13:16:00Z</dcterms:modified>
</cp:coreProperties>
</file>